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23" w:rsidRDefault="00865423" w:rsidP="00865423">
      <w:pPr>
        <w:spacing w:before="100" w:beforeAutospacing="1" w:after="100" w:afterAutospacing="1" w:line="240" w:lineRule="auto"/>
        <w:jc w:val="both"/>
        <w:rPr>
          <w:rFonts w:ascii="Times New Roman" w:eastAsia="Times New Roman" w:hAnsi="Times New Roman" w:cs="Times New Roman"/>
          <w:b/>
          <w:sz w:val="32"/>
          <w:szCs w:val="32"/>
          <w:lang w:eastAsia="fr-FR"/>
        </w:rPr>
      </w:pPr>
      <w:r w:rsidRPr="00865423">
        <w:rPr>
          <w:rFonts w:ascii="Times New Roman" w:eastAsia="Times New Roman" w:hAnsi="Times New Roman" w:cs="Times New Roman"/>
          <w:b/>
          <w:sz w:val="32"/>
          <w:szCs w:val="32"/>
          <w:lang w:eastAsia="fr-FR"/>
        </w:rPr>
        <w:t xml:space="preserve">A partir du 17 juin, actions contre la </w:t>
      </w:r>
      <w:proofErr w:type="spellStart"/>
      <w:r w:rsidRPr="00865423">
        <w:rPr>
          <w:rFonts w:ascii="Times New Roman" w:eastAsia="Times New Roman" w:hAnsi="Times New Roman" w:cs="Times New Roman"/>
          <w:b/>
          <w:sz w:val="32"/>
          <w:szCs w:val="32"/>
          <w:lang w:eastAsia="fr-FR"/>
        </w:rPr>
        <w:t>réintoxication</w:t>
      </w:r>
      <w:proofErr w:type="spellEnd"/>
      <w:r w:rsidRPr="00865423">
        <w:rPr>
          <w:rFonts w:ascii="Times New Roman" w:eastAsia="Times New Roman" w:hAnsi="Times New Roman" w:cs="Times New Roman"/>
          <w:b/>
          <w:sz w:val="32"/>
          <w:szCs w:val="32"/>
          <w:lang w:eastAsia="fr-FR"/>
        </w:rPr>
        <w:t xml:space="preserve"> du monde</w:t>
      </w:r>
      <w:r w:rsidR="009C7E9E">
        <w:rPr>
          <w:rFonts w:ascii="Times New Roman" w:eastAsia="Times New Roman" w:hAnsi="Times New Roman" w:cs="Times New Roman"/>
          <w:b/>
          <w:sz w:val="32"/>
          <w:szCs w:val="32"/>
          <w:lang w:eastAsia="fr-FR"/>
        </w:rPr>
        <w:t>.</w:t>
      </w:r>
    </w:p>
    <w:p w:rsidR="009C7E9E" w:rsidRPr="00865423" w:rsidRDefault="009C7E9E" w:rsidP="00865423">
      <w:pPr>
        <w:spacing w:before="100" w:beforeAutospacing="1" w:after="100" w:afterAutospacing="1" w:line="240" w:lineRule="auto"/>
        <w:jc w:val="both"/>
        <w:rPr>
          <w:rFonts w:ascii="Times New Roman" w:eastAsia="Times New Roman" w:hAnsi="Times New Roman" w:cs="Times New Roman"/>
          <w:b/>
          <w:sz w:val="32"/>
          <w:szCs w:val="32"/>
          <w:lang w:eastAsia="fr-FR"/>
        </w:rPr>
      </w:pPr>
      <w:bookmarkStart w:id="0" w:name="_GoBack"/>
      <w:r>
        <w:rPr>
          <w:rFonts w:ascii="Times New Roman" w:eastAsia="Times New Roman" w:hAnsi="Times New Roman" w:cs="Times New Roman"/>
          <w:b/>
          <w:sz w:val="32"/>
          <w:szCs w:val="32"/>
          <w:lang w:eastAsia="fr-FR"/>
        </w:rPr>
        <w:t>Construisons ensemble le monde d’après</w:t>
      </w:r>
    </w:p>
    <w:bookmarkEnd w:id="0"/>
    <w:p w:rsidR="00865423" w:rsidRPr="00865423" w:rsidRDefault="00865423" w:rsidP="0086542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5423">
        <w:rPr>
          <w:rFonts w:ascii="Times New Roman" w:eastAsia="Times New Roman" w:hAnsi="Times New Roman" w:cs="Times New Roman"/>
          <w:sz w:val="24"/>
          <w:szCs w:val="24"/>
          <w:lang w:eastAsia="fr-FR"/>
        </w:rPr>
        <w:t>Po</w:t>
      </w:r>
      <w:r>
        <w:rPr>
          <w:rFonts w:ascii="Times New Roman" w:eastAsia="Times New Roman" w:hAnsi="Times New Roman" w:cs="Times New Roman"/>
          <w:sz w:val="24"/>
          <w:szCs w:val="24"/>
          <w:lang w:eastAsia="fr-FR"/>
        </w:rPr>
        <w:t>ur les auteurs de cette tribune (parue dans la revue « </w:t>
      </w:r>
      <w:proofErr w:type="spellStart"/>
      <w:r>
        <w:rPr>
          <w:rFonts w:ascii="Times New Roman" w:eastAsia="Times New Roman" w:hAnsi="Times New Roman" w:cs="Times New Roman"/>
          <w:sz w:val="24"/>
          <w:szCs w:val="24"/>
          <w:lang w:eastAsia="fr-FR"/>
        </w:rPr>
        <w:t>Reporterre</w:t>
      </w:r>
      <w:proofErr w:type="spellEnd"/>
      <w:r>
        <w:rPr>
          <w:rFonts w:ascii="Times New Roman" w:eastAsia="Times New Roman" w:hAnsi="Times New Roman" w:cs="Times New Roman"/>
          <w:sz w:val="24"/>
          <w:szCs w:val="24"/>
          <w:lang w:eastAsia="fr-FR"/>
        </w:rPr>
        <w:t> »),</w:t>
      </w:r>
      <w:r w:rsidRPr="00865423">
        <w:rPr>
          <w:rFonts w:ascii="Times New Roman" w:eastAsia="Times New Roman" w:hAnsi="Times New Roman" w:cs="Times New Roman"/>
          <w:sz w:val="24"/>
          <w:szCs w:val="24"/>
          <w:lang w:eastAsia="fr-FR"/>
        </w:rPr>
        <w:t xml:space="preserve"> le </w:t>
      </w:r>
      <w:proofErr w:type="spellStart"/>
      <w:r w:rsidRPr="00865423">
        <w:rPr>
          <w:rFonts w:ascii="Times New Roman" w:eastAsia="Times New Roman" w:hAnsi="Times New Roman" w:cs="Times New Roman"/>
          <w:sz w:val="24"/>
          <w:szCs w:val="24"/>
          <w:lang w:eastAsia="fr-FR"/>
        </w:rPr>
        <w:t>déconfinement</w:t>
      </w:r>
      <w:proofErr w:type="spellEnd"/>
      <w:r w:rsidRPr="00865423">
        <w:rPr>
          <w:rFonts w:ascii="Times New Roman" w:eastAsia="Times New Roman" w:hAnsi="Times New Roman" w:cs="Times New Roman"/>
          <w:sz w:val="24"/>
          <w:szCs w:val="24"/>
          <w:lang w:eastAsia="fr-FR"/>
        </w:rPr>
        <w:t xml:space="preserve"> doit être le moment de «</w:t>
      </w:r>
      <w:r w:rsidRPr="00865423">
        <w:rPr>
          <w:rFonts w:ascii="Times New Roman" w:eastAsia="Times New Roman" w:hAnsi="Times New Roman" w:cs="Times New Roman"/>
          <w:sz w:val="20"/>
          <w:szCs w:val="20"/>
          <w:lang w:eastAsia="fr-FR"/>
        </w:rPr>
        <w:t> </w:t>
      </w:r>
      <w:r w:rsidRPr="00865423">
        <w:rPr>
          <w:rFonts w:ascii="Times New Roman" w:eastAsia="Times New Roman" w:hAnsi="Times New Roman" w:cs="Times New Roman"/>
          <w:sz w:val="24"/>
          <w:szCs w:val="24"/>
          <w:lang w:eastAsia="fr-FR"/>
        </w:rPr>
        <w:t>construire de nouvelles manières d’habiter le monde</w:t>
      </w:r>
      <w:r w:rsidRPr="00865423">
        <w:rPr>
          <w:rFonts w:ascii="Times New Roman" w:eastAsia="Times New Roman" w:hAnsi="Times New Roman" w:cs="Times New Roman"/>
          <w:sz w:val="20"/>
          <w:szCs w:val="20"/>
          <w:lang w:eastAsia="fr-FR"/>
        </w:rPr>
        <w:t> </w:t>
      </w:r>
      <w:r w:rsidRPr="00865423">
        <w:rPr>
          <w:rFonts w:ascii="Times New Roman" w:eastAsia="Times New Roman" w:hAnsi="Times New Roman" w:cs="Times New Roman"/>
          <w:sz w:val="24"/>
          <w:szCs w:val="24"/>
          <w:lang w:eastAsia="fr-FR"/>
        </w:rPr>
        <w:t>». Pour cela, il faut «</w:t>
      </w:r>
      <w:r w:rsidRPr="00865423">
        <w:rPr>
          <w:rFonts w:ascii="Times New Roman" w:eastAsia="Times New Roman" w:hAnsi="Times New Roman" w:cs="Times New Roman"/>
          <w:sz w:val="20"/>
          <w:szCs w:val="20"/>
          <w:lang w:eastAsia="fr-FR"/>
        </w:rPr>
        <w:t> </w:t>
      </w:r>
      <w:r w:rsidRPr="00865423">
        <w:rPr>
          <w:rFonts w:ascii="Times New Roman" w:eastAsia="Times New Roman" w:hAnsi="Times New Roman" w:cs="Times New Roman"/>
          <w:sz w:val="24"/>
          <w:szCs w:val="24"/>
          <w:lang w:eastAsia="fr-FR"/>
        </w:rPr>
        <w:t>accepter de rentrer en conflit direct avec ce qui l’empoisonne</w:t>
      </w:r>
      <w:r w:rsidRPr="00865423">
        <w:rPr>
          <w:rFonts w:ascii="Times New Roman" w:eastAsia="Times New Roman" w:hAnsi="Times New Roman" w:cs="Times New Roman"/>
          <w:sz w:val="20"/>
          <w:szCs w:val="20"/>
          <w:lang w:eastAsia="fr-FR"/>
        </w:rPr>
        <w:t> </w:t>
      </w:r>
      <w:r w:rsidRPr="00865423">
        <w:rPr>
          <w:rFonts w:ascii="Times New Roman" w:eastAsia="Times New Roman" w:hAnsi="Times New Roman" w:cs="Times New Roman"/>
          <w:sz w:val="24"/>
          <w:szCs w:val="24"/>
          <w:lang w:eastAsia="fr-FR"/>
        </w:rPr>
        <w:t>» : ils appellent donc à une série d’actions, blocages, occupations le 17 juin.</w:t>
      </w:r>
    </w:p>
    <w:p w:rsidR="00865423" w:rsidRPr="00865423" w:rsidRDefault="00865423" w:rsidP="0086542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5423">
        <w:rPr>
          <w:rFonts w:ascii="Times New Roman" w:eastAsia="Times New Roman" w:hAnsi="Times New Roman" w:cs="Times New Roman"/>
          <w:sz w:val="24"/>
          <w:szCs w:val="24"/>
          <w:lang w:eastAsia="fr-FR"/>
        </w:rPr>
        <w:t xml:space="preserve">Nous avons aperçu pour la première fois dans nos existences ce qui serait encore possible si la machine infernale s’arrêtait enfin, </w:t>
      </w:r>
      <w:r w:rsidRPr="00865423">
        <w:rPr>
          <w:rFonts w:ascii="Times New Roman" w:eastAsia="Times New Roman" w:hAnsi="Times New Roman" w:cs="Times New Roman"/>
          <w:i/>
          <w:iCs/>
          <w:sz w:val="24"/>
          <w:szCs w:val="24"/>
          <w:lang w:eastAsia="fr-FR"/>
        </w:rPr>
        <w:t>in extremis</w:t>
      </w:r>
      <w:r w:rsidRPr="00865423">
        <w:rPr>
          <w:rFonts w:ascii="Times New Roman" w:eastAsia="Times New Roman" w:hAnsi="Times New Roman" w:cs="Times New Roman"/>
          <w:sz w:val="24"/>
          <w:szCs w:val="24"/>
          <w:lang w:eastAsia="fr-FR"/>
        </w:rPr>
        <w:t>. Nous devons maintenant agir pour qu’elle ne se relance pas.</w:t>
      </w:r>
    </w:p>
    <w:p w:rsidR="00865423" w:rsidRPr="00865423" w:rsidRDefault="00865423" w:rsidP="00865423">
      <w:pPr>
        <w:spacing w:beforeAutospacing="1" w:after="100" w:afterAutospacing="1" w:line="240" w:lineRule="auto"/>
        <w:jc w:val="both"/>
        <w:rPr>
          <w:rFonts w:ascii="Times New Roman" w:eastAsia="Times New Roman" w:hAnsi="Times New Roman" w:cs="Times New Roman"/>
          <w:sz w:val="24"/>
          <w:szCs w:val="24"/>
          <w:lang w:eastAsia="fr-FR"/>
        </w:rPr>
      </w:pPr>
      <w:r w:rsidRPr="00865423">
        <w:rPr>
          <w:rFonts w:ascii="Times New Roman" w:eastAsia="Times New Roman" w:hAnsi="Times New Roman" w:cs="Times New Roman"/>
          <w:sz w:val="24"/>
          <w:szCs w:val="24"/>
          <w:lang w:eastAsia="fr-FR"/>
        </w:rPr>
        <w:t xml:space="preserve">Nous appelons en ce sens les </w:t>
      </w:r>
      <w:proofErr w:type="spellStart"/>
      <w:r w:rsidRPr="00865423">
        <w:rPr>
          <w:rFonts w:ascii="Times New Roman" w:eastAsia="Times New Roman" w:hAnsi="Times New Roman" w:cs="Times New Roman"/>
          <w:sz w:val="24"/>
          <w:szCs w:val="24"/>
          <w:lang w:eastAsia="fr-FR"/>
        </w:rPr>
        <w:t>habitant.e.s</w:t>
      </w:r>
      <w:proofErr w:type="spellEnd"/>
      <w:r w:rsidRPr="00865423">
        <w:rPr>
          <w:rFonts w:ascii="Times New Roman" w:eastAsia="Times New Roman" w:hAnsi="Times New Roman" w:cs="Times New Roman"/>
          <w:sz w:val="24"/>
          <w:szCs w:val="24"/>
          <w:lang w:eastAsia="fr-FR"/>
        </w:rPr>
        <w:t xml:space="preserve"> des villes et campagnes à déterminer localement les secteurs qui leur semblent le plus évidemment toxiques — cimenteries, usines de pesticides ou productions de gaz et grenades de la police, industrie aéronautique, publicitaire ou </w:t>
      </w:r>
      <w:hyperlink r:id="rId7" w:history="1">
        <w:r w:rsidRPr="00865423">
          <w:rPr>
            <w:rFonts w:ascii="Times New Roman" w:eastAsia="Times New Roman" w:hAnsi="Times New Roman" w:cs="Times New Roman"/>
            <w:sz w:val="24"/>
            <w:szCs w:val="24"/>
            <w:lang w:eastAsia="fr-FR"/>
          </w:rPr>
          <w:t>construction de plateformes Amazon sur des terres arables</w:t>
        </w:r>
      </w:hyperlink>
      <w:r w:rsidRPr="00865423">
        <w:rPr>
          <w:rFonts w:ascii="Times New Roman" w:eastAsia="Times New Roman" w:hAnsi="Times New Roman" w:cs="Times New Roman"/>
          <w:sz w:val="24"/>
          <w:szCs w:val="24"/>
          <w:lang w:eastAsia="fr-FR"/>
        </w:rPr>
        <w:t>, unités d’</w:t>
      </w:r>
      <w:hyperlink r:id="rId8" w:history="1">
        <w:r w:rsidRPr="00865423">
          <w:rPr>
            <w:rFonts w:ascii="Times New Roman" w:eastAsia="Times New Roman" w:hAnsi="Times New Roman" w:cs="Times New Roman"/>
            <w:sz w:val="24"/>
            <w:szCs w:val="24"/>
            <w:lang w:eastAsia="fr-FR"/>
          </w:rPr>
          <w:t>élevage intensif</w:t>
        </w:r>
      </w:hyperlink>
      <w:r w:rsidRPr="00865423">
        <w:rPr>
          <w:rFonts w:ascii="Times New Roman" w:eastAsia="Times New Roman" w:hAnsi="Times New Roman" w:cs="Times New Roman"/>
          <w:sz w:val="24"/>
          <w:szCs w:val="24"/>
          <w:lang w:eastAsia="fr-FR"/>
        </w:rPr>
        <w:t xml:space="preserve"> ou installations de nouvelles </w:t>
      </w:r>
      <w:hyperlink r:id="rId9" w:history="1">
        <w:r w:rsidRPr="00865423">
          <w:rPr>
            <w:rFonts w:ascii="Times New Roman" w:eastAsia="Times New Roman" w:hAnsi="Times New Roman" w:cs="Times New Roman"/>
            <w:sz w:val="24"/>
            <w:szCs w:val="24"/>
            <w:lang w:eastAsia="fr-FR"/>
          </w:rPr>
          <w:t>antennes 5G</w:t>
        </w:r>
      </w:hyperlink>
      <w:r w:rsidRPr="00865423">
        <w:rPr>
          <w:rFonts w:ascii="Times New Roman" w:eastAsia="Times New Roman" w:hAnsi="Times New Roman" w:cs="Times New Roman"/>
          <w:sz w:val="24"/>
          <w:szCs w:val="24"/>
          <w:lang w:eastAsia="fr-FR"/>
        </w:rPr>
        <w:t xml:space="preserve">, </w:t>
      </w:r>
      <w:r w:rsidRPr="00865423">
        <w:rPr>
          <w:rFonts w:ascii="Times New Roman" w:eastAsia="Times New Roman" w:hAnsi="Times New Roman" w:cs="Times New Roman"/>
          <w:i/>
          <w:iCs/>
          <w:sz w:val="24"/>
          <w:szCs w:val="24"/>
          <w:lang w:eastAsia="fr-FR"/>
        </w:rPr>
        <w:t>clusters</w:t>
      </w:r>
      <w:r w:rsidRPr="00865423">
        <w:rPr>
          <w:rFonts w:ascii="Times New Roman" w:eastAsia="Times New Roman" w:hAnsi="Times New Roman" w:cs="Times New Roman"/>
          <w:sz w:val="24"/>
          <w:szCs w:val="24"/>
          <w:lang w:eastAsia="fr-FR"/>
        </w:rPr>
        <w:t xml:space="preserve"> développant la </w:t>
      </w:r>
      <w:hyperlink r:id="rId10" w:history="1">
        <w:r w:rsidRPr="00865423">
          <w:rPr>
            <w:rFonts w:ascii="Times New Roman" w:eastAsia="Times New Roman" w:hAnsi="Times New Roman" w:cs="Times New Roman"/>
            <w:sz w:val="24"/>
            <w:szCs w:val="24"/>
            <w:lang w:eastAsia="fr-FR"/>
          </w:rPr>
          <w:t>numérisation de l’existence</w:t>
        </w:r>
      </w:hyperlink>
      <w:r w:rsidRPr="00865423">
        <w:rPr>
          <w:rFonts w:ascii="Times New Roman" w:eastAsia="Times New Roman" w:hAnsi="Times New Roman" w:cs="Times New Roman"/>
          <w:sz w:val="24"/>
          <w:szCs w:val="24"/>
          <w:lang w:eastAsia="fr-FR"/>
        </w:rPr>
        <w:t xml:space="preserve"> et un monde sans contact avec le vivant, destructions de forêts et prairies en cours…</w:t>
      </w:r>
    </w:p>
    <w:p w:rsidR="00865423" w:rsidRPr="00865423" w:rsidRDefault="00865423" w:rsidP="0086542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5423">
        <w:rPr>
          <w:rFonts w:ascii="Times New Roman" w:eastAsia="Times New Roman" w:hAnsi="Times New Roman" w:cs="Times New Roman"/>
          <w:sz w:val="24"/>
          <w:szCs w:val="24"/>
          <w:lang w:eastAsia="fr-FR"/>
        </w:rPr>
        <w:t xml:space="preserve">Nous invitons </w:t>
      </w:r>
      <w:proofErr w:type="spellStart"/>
      <w:r w:rsidRPr="00865423">
        <w:rPr>
          <w:rFonts w:ascii="Times New Roman" w:eastAsia="Times New Roman" w:hAnsi="Times New Roman" w:cs="Times New Roman"/>
          <w:sz w:val="24"/>
          <w:szCs w:val="24"/>
          <w:lang w:eastAsia="fr-FR"/>
        </w:rPr>
        <w:t>chacun.e</w:t>
      </w:r>
      <w:proofErr w:type="spellEnd"/>
      <w:r w:rsidRPr="00865423">
        <w:rPr>
          <w:rFonts w:ascii="Times New Roman" w:eastAsia="Times New Roman" w:hAnsi="Times New Roman" w:cs="Times New Roman"/>
          <w:sz w:val="24"/>
          <w:szCs w:val="24"/>
          <w:lang w:eastAsia="fr-FR"/>
        </w:rPr>
        <w:t xml:space="preserve"> localement à dresser de premières cartographies de ce qui ne doit pas redémarrer, de ce qui doit immédiatement cesser autour d’eux, en s’appuyant sur </w:t>
      </w:r>
      <w:hyperlink r:id="rId11" w:history="1">
        <w:r w:rsidRPr="00865423">
          <w:rPr>
            <w:rFonts w:ascii="Times New Roman" w:eastAsia="Times New Roman" w:hAnsi="Times New Roman" w:cs="Times New Roman"/>
            <w:sz w:val="24"/>
            <w:szCs w:val="24"/>
            <w:lang w:eastAsia="fr-FR"/>
          </w:rPr>
          <w:t>les cartes</w:t>
        </w:r>
      </w:hyperlink>
      <w:r w:rsidRPr="00865423">
        <w:rPr>
          <w:rFonts w:ascii="Times New Roman" w:eastAsia="Times New Roman" w:hAnsi="Times New Roman" w:cs="Times New Roman"/>
          <w:sz w:val="24"/>
          <w:szCs w:val="24"/>
          <w:lang w:eastAsia="fr-FR"/>
        </w:rPr>
        <w:t xml:space="preserve"> et </w:t>
      </w:r>
      <w:hyperlink r:id="rId12" w:history="1">
        <w:r w:rsidRPr="00865423">
          <w:rPr>
            <w:rFonts w:ascii="Times New Roman" w:eastAsia="Times New Roman" w:hAnsi="Times New Roman" w:cs="Times New Roman"/>
            <w:sz w:val="24"/>
            <w:szCs w:val="24"/>
            <w:lang w:eastAsia="fr-FR"/>
          </w:rPr>
          <w:t>luttes existantes</w:t>
        </w:r>
      </w:hyperlink>
      <w:r w:rsidRPr="00865423">
        <w:rPr>
          <w:rFonts w:ascii="Times New Roman" w:eastAsia="Times New Roman" w:hAnsi="Times New Roman" w:cs="Times New Roman"/>
          <w:sz w:val="24"/>
          <w:szCs w:val="24"/>
          <w:lang w:eastAsia="fr-FR"/>
        </w:rPr>
        <w:t>. Puis nous appelons le 17 juin à une première série d’actions, blocages, rassemblements, occupations…</w:t>
      </w:r>
    </w:p>
    <w:p w:rsidR="00865423" w:rsidRPr="00865423" w:rsidRDefault="00865423" w:rsidP="0086542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5423">
        <w:rPr>
          <w:rFonts w:ascii="Times New Roman" w:eastAsia="Times New Roman" w:hAnsi="Times New Roman" w:cs="Times New Roman"/>
          <w:sz w:val="24"/>
          <w:szCs w:val="24"/>
          <w:lang w:eastAsia="fr-FR"/>
        </w:rPr>
        <w:t xml:space="preserve">Viser sérieusement à se défaire de certains pans du monde marchand, c’est aussi se doter des formes d’autonomies à même de répondre aux besoins fondamentaux de celles et ceux que la crise sanitaire et sociale plonge dans une situation de </w:t>
      </w:r>
      <w:hyperlink r:id="rId13" w:history="1">
        <w:r w:rsidRPr="00865423">
          <w:rPr>
            <w:rFonts w:ascii="Times New Roman" w:eastAsia="Times New Roman" w:hAnsi="Times New Roman" w:cs="Times New Roman"/>
            <w:sz w:val="24"/>
            <w:szCs w:val="24"/>
            <w:lang w:eastAsia="fr-FR"/>
          </w:rPr>
          <w:t>précarité aggravée</w:t>
        </w:r>
      </w:hyperlink>
      <w:r w:rsidRPr="00865423">
        <w:rPr>
          <w:rFonts w:ascii="Times New Roman" w:eastAsia="Times New Roman" w:hAnsi="Times New Roman" w:cs="Times New Roman"/>
          <w:sz w:val="24"/>
          <w:szCs w:val="24"/>
          <w:lang w:eastAsia="fr-FR"/>
        </w:rPr>
        <w:t xml:space="preserve">. Nous appelons donc aussi le 17 juin, dans la dynamique des campagnes </w:t>
      </w:r>
      <w:hyperlink r:id="rId14" w:history="1">
        <w:proofErr w:type="spellStart"/>
        <w:r w:rsidRPr="00865423">
          <w:rPr>
            <w:rFonts w:ascii="Times New Roman" w:eastAsia="Times New Roman" w:hAnsi="Times New Roman" w:cs="Times New Roman"/>
            <w:sz w:val="24"/>
            <w:szCs w:val="24"/>
            <w:lang w:eastAsia="fr-FR"/>
          </w:rPr>
          <w:t>Covid</w:t>
        </w:r>
        <w:proofErr w:type="spellEnd"/>
        <w:r w:rsidRPr="00865423">
          <w:rPr>
            <w:rFonts w:ascii="Times New Roman" w:eastAsia="Times New Roman" w:hAnsi="Times New Roman" w:cs="Times New Roman"/>
            <w:sz w:val="24"/>
            <w:szCs w:val="24"/>
            <w:lang w:eastAsia="fr-FR"/>
          </w:rPr>
          <w:t>-entraide</w:t>
        </w:r>
      </w:hyperlink>
      <w:r w:rsidRPr="00865423">
        <w:rPr>
          <w:rFonts w:ascii="Times New Roman" w:eastAsia="Times New Roman" w:hAnsi="Times New Roman" w:cs="Times New Roman"/>
          <w:sz w:val="24"/>
          <w:szCs w:val="24"/>
          <w:lang w:eastAsia="fr-FR"/>
        </w:rPr>
        <w:t xml:space="preserve"> et </w:t>
      </w:r>
      <w:hyperlink r:id="rId15" w:history="1">
        <w:r w:rsidRPr="00865423">
          <w:rPr>
            <w:rFonts w:ascii="Times New Roman" w:eastAsia="Times New Roman" w:hAnsi="Times New Roman" w:cs="Times New Roman"/>
            <w:i/>
            <w:iCs/>
            <w:sz w:val="24"/>
            <w:szCs w:val="24"/>
            <w:lang w:eastAsia="fr-FR"/>
          </w:rPr>
          <w:t>«</w:t>
        </w:r>
        <w:r w:rsidRPr="00865423">
          <w:rPr>
            <w:rFonts w:ascii="Times New Roman" w:eastAsia="Times New Roman" w:hAnsi="Times New Roman" w:cs="Times New Roman"/>
            <w:i/>
            <w:iCs/>
            <w:sz w:val="20"/>
            <w:szCs w:val="20"/>
            <w:lang w:eastAsia="fr-FR"/>
          </w:rPr>
          <w:t> </w:t>
        </w:r>
        <w:r w:rsidRPr="00865423">
          <w:rPr>
            <w:rFonts w:ascii="Times New Roman" w:eastAsia="Times New Roman" w:hAnsi="Times New Roman" w:cs="Times New Roman"/>
            <w:i/>
            <w:iCs/>
            <w:sz w:val="24"/>
            <w:szCs w:val="24"/>
            <w:lang w:eastAsia="fr-FR"/>
          </w:rPr>
          <w:t>Bas les masques</w:t>
        </w:r>
        <w:r w:rsidRPr="00865423">
          <w:rPr>
            <w:rFonts w:ascii="Times New Roman" w:eastAsia="Times New Roman" w:hAnsi="Times New Roman" w:cs="Times New Roman"/>
            <w:i/>
            <w:iCs/>
            <w:sz w:val="20"/>
            <w:szCs w:val="20"/>
            <w:lang w:eastAsia="fr-FR"/>
          </w:rPr>
          <w:t> </w:t>
        </w:r>
        <w:r w:rsidRPr="00865423">
          <w:rPr>
            <w:rFonts w:ascii="Times New Roman" w:eastAsia="Times New Roman" w:hAnsi="Times New Roman" w:cs="Times New Roman"/>
            <w:i/>
            <w:iCs/>
            <w:sz w:val="24"/>
            <w:szCs w:val="24"/>
            <w:lang w:eastAsia="fr-FR"/>
          </w:rPr>
          <w:t>!</w:t>
        </w:r>
        <w:r w:rsidRPr="00865423">
          <w:rPr>
            <w:rFonts w:ascii="Times New Roman" w:eastAsia="Times New Roman" w:hAnsi="Times New Roman" w:cs="Times New Roman"/>
            <w:i/>
            <w:iCs/>
            <w:sz w:val="20"/>
            <w:szCs w:val="20"/>
            <w:lang w:eastAsia="fr-FR"/>
          </w:rPr>
          <w:t> </w:t>
        </w:r>
        <w:r w:rsidRPr="00865423">
          <w:rPr>
            <w:rFonts w:ascii="Times New Roman" w:eastAsia="Times New Roman" w:hAnsi="Times New Roman" w:cs="Times New Roman"/>
            <w:i/>
            <w:iCs/>
            <w:sz w:val="24"/>
            <w:szCs w:val="24"/>
            <w:lang w:eastAsia="fr-FR"/>
          </w:rPr>
          <w:t>»</w:t>
        </w:r>
      </w:hyperlink>
      <w:r w:rsidRPr="00865423">
        <w:rPr>
          <w:rFonts w:ascii="Times New Roman" w:eastAsia="Times New Roman" w:hAnsi="Times New Roman" w:cs="Times New Roman"/>
          <w:sz w:val="24"/>
          <w:szCs w:val="24"/>
          <w:lang w:eastAsia="fr-FR"/>
        </w:rPr>
        <w:t>, à des occupations de terres en villes ou dans les zones péri-urbaines pour des projets de cultures vivrières, ainsi qu’à des réquisitions de lieux pour des centres de soins et redistributions.</w:t>
      </w:r>
    </w:p>
    <w:p w:rsidR="00865423" w:rsidRPr="00865423" w:rsidRDefault="00865423" w:rsidP="00865423">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865423">
        <w:rPr>
          <w:rFonts w:ascii="Times New Roman" w:eastAsia="Times New Roman" w:hAnsi="Times New Roman" w:cs="Times New Roman"/>
          <w:b/>
          <w:bCs/>
          <w:sz w:val="27"/>
          <w:szCs w:val="27"/>
          <w:lang w:eastAsia="fr-FR"/>
        </w:rPr>
        <w:t>La pandémie pourrait représenter un tournant historique</w:t>
      </w:r>
    </w:p>
    <w:p w:rsidR="00865423" w:rsidRPr="00865423" w:rsidRDefault="00865423" w:rsidP="0086542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5423">
        <w:rPr>
          <w:rFonts w:ascii="Times New Roman" w:eastAsia="Times New Roman" w:hAnsi="Times New Roman" w:cs="Times New Roman"/>
          <w:sz w:val="24"/>
          <w:szCs w:val="24"/>
          <w:lang w:eastAsia="fr-FR"/>
        </w:rPr>
        <w:t xml:space="preserve">Certes, nous ne reviendrons pas sur les </w:t>
      </w:r>
      <w:hyperlink r:id="rId16" w:history="1">
        <w:r w:rsidRPr="00865423">
          <w:rPr>
            <w:rFonts w:ascii="Times New Roman" w:eastAsia="Times New Roman" w:hAnsi="Times New Roman" w:cs="Times New Roman"/>
            <w:sz w:val="24"/>
            <w:szCs w:val="24"/>
            <w:lang w:eastAsia="fr-FR"/>
          </w:rPr>
          <w:t>espèces disparues</w:t>
        </w:r>
      </w:hyperlink>
      <w:r w:rsidRPr="00865423">
        <w:rPr>
          <w:rFonts w:ascii="Times New Roman" w:eastAsia="Times New Roman" w:hAnsi="Times New Roman" w:cs="Times New Roman"/>
          <w:sz w:val="24"/>
          <w:szCs w:val="24"/>
          <w:lang w:eastAsia="fr-FR"/>
        </w:rPr>
        <w:t xml:space="preserve">, les millions d’hectares de terres ravagées, de forêts détruites, sur les </w:t>
      </w:r>
      <w:hyperlink r:id="rId17" w:history="1">
        <w:r w:rsidRPr="00865423">
          <w:rPr>
            <w:rFonts w:ascii="Times New Roman" w:eastAsia="Times New Roman" w:hAnsi="Times New Roman" w:cs="Times New Roman"/>
            <w:sz w:val="24"/>
            <w:szCs w:val="24"/>
            <w:lang w:eastAsia="fr-FR"/>
          </w:rPr>
          <w:t>océans de plastique</w:t>
        </w:r>
      </w:hyperlink>
      <w:r w:rsidRPr="00865423">
        <w:rPr>
          <w:rFonts w:ascii="Times New Roman" w:eastAsia="Times New Roman" w:hAnsi="Times New Roman" w:cs="Times New Roman"/>
          <w:sz w:val="24"/>
          <w:szCs w:val="24"/>
          <w:lang w:eastAsia="fr-FR"/>
        </w:rPr>
        <w:t xml:space="preserve"> et sur le réchauffement planétaire. Mais de manière inédite dans le </w:t>
      </w:r>
      <w:hyperlink r:id="rId18" w:history="1">
        <w:proofErr w:type="spellStart"/>
        <w:r w:rsidRPr="00865423">
          <w:rPr>
            <w:rFonts w:ascii="Times New Roman" w:eastAsia="Times New Roman" w:hAnsi="Times New Roman" w:cs="Times New Roman"/>
            <w:sz w:val="24"/>
            <w:szCs w:val="24"/>
            <w:lang w:eastAsia="fr-FR"/>
          </w:rPr>
          <w:t>Capitalocène</w:t>
        </w:r>
        <w:proofErr w:type="spellEnd"/>
      </w:hyperlink>
      <w:r w:rsidRPr="00865423">
        <w:rPr>
          <w:rFonts w:ascii="Times New Roman" w:eastAsia="Times New Roman" w:hAnsi="Times New Roman" w:cs="Times New Roman"/>
          <w:sz w:val="24"/>
          <w:szCs w:val="24"/>
          <w:lang w:eastAsia="fr-FR"/>
        </w:rPr>
        <w:t xml:space="preserve">, les gaz à effet de serre ont diminué partout ou à peu près. Des pans de mer, de terres ont commencé doucement à se désintoxiquer, tout comme </w:t>
      </w:r>
      <w:hyperlink r:id="rId19" w:history="1">
        <w:r w:rsidRPr="00865423">
          <w:rPr>
            <w:rFonts w:ascii="Times New Roman" w:eastAsia="Times New Roman" w:hAnsi="Times New Roman" w:cs="Times New Roman"/>
            <w:sz w:val="24"/>
            <w:szCs w:val="24"/>
            <w:lang w:eastAsia="fr-FR"/>
          </w:rPr>
          <w:t>l’air des villes suffoquées de pollution</w:t>
        </w:r>
      </w:hyperlink>
      <w:r w:rsidRPr="00865423">
        <w:rPr>
          <w:rFonts w:ascii="Times New Roman" w:eastAsia="Times New Roman" w:hAnsi="Times New Roman" w:cs="Times New Roman"/>
          <w:sz w:val="24"/>
          <w:szCs w:val="24"/>
          <w:lang w:eastAsia="fr-FR"/>
        </w:rPr>
        <w:t xml:space="preserve">. Les oiseaux sont revenus chanter. Alors pour qui se soucie des formes de vie qui peuplent cette planète plutôt que d’achever de la rendre inhabitable, la pandémie dans laquelle nous sommes plongé.es, en dépit de tous les drames qu’elle charrie, pourrait aussi représenter un espoir historique. Nous avons paradoxalement vu se dessiner le tournant que l’humanité aurait dû prendre depuis bien longtemps : faire chuter drastiquement la nocivité globale de ses activités. Ce tournant, même les </w:t>
      </w:r>
      <w:hyperlink r:id="rId20" w:history="1">
        <w:r w:rsidRPr="00865423">
          <w:rPr>
            <w:rFonts w:ascii="Times New Roman" w:eastAsia="Times New Roman" w:hAnsi="Times New Roman" w:cs="Times New Roman"/>
            <w:sz w:val="24"/>
            <w:szCs w:val="24"/>
            <w:lang w:eastAsia="fr-FR"/>
          </w:rPr>
          <w:t>incendies de territoires immenses</w:t>
        </w:r>
      </w:hyperlink>
      <w:r w:rsidRPr="00865423">
        <w:rPr>
          <w:rFonts w:ascii="Times New Roman" w:eastAsia="Times New Roman" w:hAnsi="Times New Roman" w:cs="Times New Roman"/>
          <w:sz w:val="24"/>
          <w:szCs w:val="24"/>
          <w:lang w:eastAsia="fr-FR"/>
        </w:rPr>
        <w:t xml:space="preserve">, les sécheresses consécutives ou les déflagrations à la </w:t>
      </w:r>
      <w:hyperlink r:id="rId21" w:history="1">
        <w:proofErr w:type="spellStart"/>
        <w:r w:rsidRPr="00865423">
          <w:rPr>
            <w:rFonts w:ascii="Times New Roman" w:eastAsia="Times New Roman" w:hAnsi="Times New Roman" w:cs="Times New Roman"/>
            <w:sz w:val="24"/>
            <w:szCs w:val="24"/>
            <w:lang w:eastAsia="fr-FR"/>
          </w:rPr>
          <w:t>Lubrizol</w:t>
        </w:r>
        <w:proofErr w:type="spellEnd"/>
      </w:hyperlink>
      <w:r w:rsidRPr="00865423">
        <w:rPr>
          <w:rFonts w:ascii="Times New Roman" w:eastAsia="Times New Roman" w:hAnsi="Times New Roman" w:cs="Times New Roman"/>
          <w:sz w:val="24"/>
          <w:szCs w:val="24"/>
          <w:lang w:eastAsia="fr-FR"/>
        </w:rPr>
        <w:t xml:space="preserve"> des mois derniers n’avaient pas réussi à nous le faire prendre.</w:t>
      </w:r>
    </w:p>
    <w:p w:rsidR="00865423" w:rsidRPr="00865423" w:rsidRDefault="00865423" w:rsidP="0086542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5423">
        <w:rPr>
          <w:rFonts w:ascii="Times New Roman" w:eastAsia="Times New Roman" w:hAnsi="Times New Roman" w:cs="Times New Roman"/>
          <w:sz w:val="24"/>
          <w:szCs w:val="24"/>
          <w:lang w:eastAsia="fr-FR"/>
        </w:rPr>
        <w:t xml:space="preserve">Cependant, ce tournant que nous désirions tant, nous n’avons généralement pas pu l’éprouver dans nos chairs parce que nous étions enfermé.es. Car mis à part dans certains territoires ruraux et quartiers solidaires où existe déjà un autre rapport au collectif, à la production ou au soin du vivant, le confinement a été pour la majorité de la population le début d’un cauchemar, une période qui renforce brutalement les inégalités sociales, sous </w:t>
      </w:r>
      <w:hyperlink r:id="rId22" w:history="1">
        <w:r w:rsidRPr="00865423">
          <w:rPr>
            <w:rFonts w:ascii="Times New Roman" w:eastAsia="Times New Roman" w:hAnsi="Times New Roman" w:cs="Times New Roman"/>
            <w:sz w:val="24"/>
            <w:szCs w:val="24"/>
            <w:lang w:eastAsia="fr-FR"/>
          </w:rPr>
          <w:t>pression policière</w:t>
        </w:r>
      </w:hyperlink>
      <w:r w:rsidRPr="00865423">
        <w:rPr>
          <w:rFonts w:ascii="Times New Roman" w:eastAsia="Times New Roman" w:hAnsi="Times New Roman" w:cs="Times New Roman"/>
          <w:sz w:val="24"/>
          <w:szCs w:val="24"/>
          <w:lang w:eastAsia="fr-FR"/>
        </w:rPr>
        <w:t xml:space="preserve">. Et le drame absolu, c’est que, malgré tout ce que la situation a de bouleversant, nos gouvernants n’en sont pas moins déterminés à relancer dès que possible tout ce qui empoisonne ce monde et nos vies — tout en nous maintenant par ailleurs isolé.es et </w:t>
      </w:r>
      <w:hyperlink r:id="rId23" w:history="1">
        <w:r w:rsidRPr="00865423">
          <w:rPr>
            <w:rFonts w:ascii="Times New Roman" w:eastAsia="Times New Roman" w:hAnsi="Times New Roman" w:cs="Times New Roman"/>
            <w:sz w:val="24"/>
            <w:szCs w:val="24"/>
            <w:lang w:eastAsia="fr-FR"/>
          </w:rPr>
          <w:t>contrôlé.es dans des cellules numériques</w:t>
        </w:r>
      </w:hyperlink>
      <w:r w:rsidRPr="00865423">
        <w:rPr>
          <w:rFonts w:ascii="Times New Roman" w:eastAsia="Times New Roman" w:hAnsi="Times New Roman" w:cs="Times New Roman"/>
          <w:sz w:val="24"/>
          <w:szCs w:val="24"/>
          <w:lang w:eastAsia="fr-FR"/>
        </w:rPr>
        <w:t>, coupé.es de ce qui fait le sel et la matérialité de l’existence.</w:t>
      </w:r>
    </w:p>
    <w:p w:rsidR="00865423" w:rsidRPr="00865423" w:rsidRDefault="00865423" w:rsidP="00865423">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865423">
        <w:rPr>
          <w:rFonts w:ascii="Times New Roman" w:eastAsia="Times New Roman" w:hAnsi="Times New Roman" w:cs="Times New Roman"/>
          <w:b/>
          <w:bCs/>
          <w:sz w:val="27"/>
          <w:szCs w:val="27"/>
          <w:lang w:eastAsia="fr-FR"/>
        </w:rPr>
        <w:lastRenderedPageBreak/>
        <w:t>Rien ne les fera bifurquer, si on ne les y contraint pas maintenant</w:t>
      </w:r>
    </w:p>
    <w:p w:rsidR="00865423" w:rsidRPr="00865423" w:rsidRDefault="00865423" w:rsidP="0086542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5423">
        <w:rPr>
          <w:rFonts w:ascii="Times New Roman" w:eastAsia="Times New Roman" w:hAnsi="Times New Roman" w:cs="Times New Roman"/>
          <w:sz w:val="24"/>
          <w:szCs w:val="24"/>
          <w:lang w:eastAsia="fr-FR"/>
        </w:rPr>
        <w:t xml:space="preserve">Au cours des deux derniers mois, les exposés et tribunes se sont accumulées sur nos écrans à une rapidité inversement proportionnelle à notre capacité à nous projeter sur des actions. Les analyses nécessaires ont été faites sur le lien entre cette épidémie et les flux économiques mondialisés et </w:t>
      </w:r>
      <w:hyperlink r:id="rId24" w:history="1">
        <w:r w:rsidRPr="00865423">
          <w:rPr>
            <w:rFonts w:ascii="Times New Roman" w:eastAsia="Times New Roman" w:hAnsi="Times New Roman" w:cs="Times New Roman"/>
            <w:sz w:val="24"/>
            <w:szCs w:val="24"/>
            <w:lang w:eastAsia="fr-FR"/>
          </w:rPr>
          <w:t>leurs dizaines de milliers d’avions</w:t>
        </w:r>
      </w:hyperlink>
      <w:r w:rsidRPr="00865423">
        <w:rPr>
          <w:rFonts w:ascii="Times New Roman" w:eastAsia="Times New Roman" w:hAnsi="Times New Roman" w:cs="Times New Roman"/>
          <w:sz w:val="24"/>
          <w:szCs w:val="24"/>
          <w:lang w:eastAsia="fr-FR"/>
        </w:rPr>
        <w:t>, la déforestation et l’artificialisation des milieux naturels qui réduisent les habitats des animaux sauvages ou encore l’élevage intensif. Tout a été dit sur la dimension annonciatrice de la pandémie, sur la suite de confinements et de désastres à venir si nous n’en tirons pas les leçons.</w:t>
      </w:r>
    </w:p>
    <w:p w:rsidR="00865423" w:rsidRPr="00865423" w:rsidRDefault="00865423" w:rsidP="0086542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5423">
        <w:rPr>
          <w:rFonts w:ascii="Times New Roman" w:eastAsia="Times New Roman" w:hAnsi="Times New Roman" w:cs="Times New Roman"/>
          <w:sz w:val="24"/>
          <w:szCs w:val="24"/>
          <w:lang w:eastAsia="fr-FR"/>
        </w:rPr>
        <w:t>D’autant que la marche courante de l’économie et des productions sur lesquelles repose notre mode de vie va continuer à tuer dans les décennies à venir bien davantage et plus durablement que le Covid-</w:t>
      </w:r>
      <w:proofErr w:type="gramStart"/>
      <w:r w:rsidRPr="00865423">
        <w:rPr>
          <w:rFonts w:ascii="Times New Roman" w:eastAsia="Times New Roman" w:hAnsi="Times New Roman" w:cs="Times New Roman"/>
          <w:sz w:val="24"/>
          <w:szCs w:val="24"/>
          <w:lang w:eastAsia="fr-FR"/>
        </w:rPr>
        <w:t>19 .</w:t>
      </w:r>
      <w:proofErr w:type="gramEnd"/>
      <w:r w:rsidRPr="00865423">
        <w:rPr>
          <w:rFonts w:ascii="Times New Roman" w:eastAsia="Times New Roman" w:hAnsi="Times New Roman" w:cs="Times New Roman"/>
          <w:sz w:val="24"/>
          <w:szCs w:val="24"/>
          <w:lang w:eastAsia="fr-FR"/>
        </w:rPr>
        <w:t xml:space="preserve"> Mais pour l’État et pour les lobbies agro-industriels, aéronautiques, chimiques ou nucléaires qui guident ses politiques, les conséquences à tirer de la crise sanitaire sont visiblement tout autre. Ils en ont simplement profité pour faire sauter quelques lois environnementales et </w:t>
      </w:r>
      <w:hyperlink r:id="rId25" w:history="1">
        <w:r w:rsidRPr="00865423">
          <w:rPr>
            <w:rFonts w:ascii="Times New Roman" w:eastAsia="Times New Roman" w:hAnsi="Times New Roman" w:cs="Times New Roman"/>
            <w:sz w:val="24"/>
            <w:szCs w:val="24"/>
            <w:lang w:eastAsia="fr-FR"/>
          </w:rPr>
          <w:t>déverser des pesticides encore plus près des maisons</w:t>
        </w:r>
      </w:hyperlink>
      <w:r w:rsidRPr="00865423">
        <w:rPr>
          <w:rFonts w:ascii="Times New Roman" w:eastAsia="Times New Roman" w:hAnsi="Times New Roman" w:cs="Times New Roman"/>
          <w:sz w:val="24"/>
          <w:szCs w:val="24"/>
          <w:lang w:eastAsia="fr-FR"/>
        </w:rPr>
        <w:t>, pour relancer la construction d’avions ou l’</w:t>
      </w:r>
      <w:hyperlink r:id="rId26" w:history="1">
        <w:r w:rsidRPr="00865423">
          <w:rPr>
            <w:rFonts w:ascii="Times New Roman" w:eastAsia="Times New Roman" w:hAnsi="Times New Roman" w:cs="Times New Roman"/>
            <w:sz w:val="24"/>
            <w:szCs w:val="24"/>
            <w:lang w:eastAsia="fr-FR"/>
          </w:rPr>
          <w:t>extraction minière en Guyane</w:t>
        </w:r>
      </w:hyperlink>
      <w:r w:rsidRPr="00865423">
        <w:rPr>
          <w:rFonts w:ascii="Times New Roman" w:eastAsia="Times New Roman" w:hAnsi="Times New Roman" w:cs="Times New Roman"/>
          <w:sz w:val="24"/>
          <w:szCs w:val="24"/>
          <w:lang w:eastAsia="fr-FR"/>
        </w:rPr>
        <w:t>… Il est donc maintenant avéré qu’aucune crise, aussi grave soit-elle, ne les fera dévier du nihilisme absolu de leur obsession économique. Nous avons eu deux longs mois pour nous en rendre compte. À nous maintenant d’agir et d’y mettre fin.</w:t>
      </w:r>
    </w:p>
    <w:p w:rsidR="00865423" w:rsidRPr="00865423" w:rsidRDefault="00865423" w:rsidP="0086542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5423">
        <w:rPr>
          <w:rFonts w:ascii="Times New Roman" w:eastAsia="Times New Roman" w:hAnsi="Times New Roman" w:cs="Times New Roman"/>
          <w:sz w:val="24"/>
          <w:szCs w:val="24"/>
          <w:lang w:eastAsia="fr-FR"/>
        </w:rPr>
        <w:t xml:space="preserve">Le gouvernement parle du mois de juin comme d’une </w:t>
      </w:r>
      <w:r w:rsidRPr="00865423">
        <w:rPr>
          <w:rFonts w:ascii="Times New Roman" w:eastAsia="Times New Roman" w:hAnsi="Times New Roman" w:cs="Times New Roman"/>
          <w:i/>
          <w:iCs/>
          <w:sz w:val="24"/>
          <w:szCs w:val="24"/>
          <w:lang w:eastAsia="fr-FR"/>
        </w:rPr>
        <w:t>«</w:t>
      </w:r>
      <w:r w:rsidRPr="00865423">
        <w:rPr>
          <w:rFonts w:ascii="Times New Roman" w:eastAsia="Times New Roman" w:hAnsi="Times New Roman" w:cs="Times New Roman"/>
          <w:i/>
          <w:iCs/>
          <w:sz w:val="20"/>
          <w:szCs w:val="20"/>
          <w:lang w:eastAsia="fr-FR"/>
        </w:rPr>
        <w:t> </w:t>
      </w:r>
      <w:r w:rsidRPr="00865423">
        <w:rPr>
          <w:rFonts w:ascii="Times New Roman" w:eastAsia="Times New Roman" w:hAnsi="Times New Roman" w:cs="Times New Roman"/>
          <w:i/>
          <w:iCs/>
          <w:sz w:val="24"/>
          <w:szCs w:val="24"/>
          <w:lang w:eastAsia="fr-FR"/>
        </w:rPr>
        <w:t>nouvelle marche</w:t>
      </w:r>
      <w:r w:rsidRPr="00865423">
        <w:rPr>
          <w:rFonts w:ascii="Times New Roman" w:eastAsia="Times New Roman" w:hAnsi="Times New Roman" w:cs="Times New Roman"/>
          <w:i/>
          <w:iCs/>
          <w:sz w:val="20"/>
          <w:szCs w:val="20"/>
          <w:lang w:eastAsia="fr-FR"/>
        </w:rPr>
        <w:t> </w:t>
      </w:r>
      <w:r w:rsidRPr="00865423">
        <w:rPr>
          <w:rFonts w:ascii="Times New Roman" w:eastAsia="Times New Roman" w:hAnsi="Times New Roman" w:cs="Times New Roman"/>
          <w:i/>
          <w:iCs/>
          <w:sz w:val="24"/>
          <w:szCs w:val="24"/>
          <w:lang w:eastAsia="fr-FR"/>
        </w:rPr>
        <w:t>»</w:t>
      </w:r>
      <w:r w:rsidRPr="00865423">
        <w:rPr>
          <w:rFonts w:ascii="Times New Roman" w:eastAsia="Times New Roman" w:hAnsi="Times New Roman" w:cs="Times New Roman"/>
          <w:sz w:val="24"/>
          <w:szCs w:val="24"/>
          <w:lang w:eastAsia="fr-FR"/>
        </w:rPr>
        <w:t xml:space="preserve"> dans un </w:t>
      </w:r>
      <w:proofErr w:type="spellStart"/>
      <w:r w:rsidRPr="00865423">
        <w:rPr>
          <w:rFonts w:ascii="Times New Roman" w:eastAsia="Times New Roman" w:hAnsi="Times New Roman" w:cs="Times New Roman"/>
          <w:sz w:val="24"/>
          <w:szCs w:val="24"/>
          <w:lang w:eastAsia="fr-FR"/>
        </w:rPr>
        <w:t>déconfinement</w:t>
      </w:r>
      <w:proofErr w:type="spellEnd"/>
      <w:r w:rsidRPr="00865423">
        <w:rPr>
          <w:rFonts w:ascii="Times New Roman" w:eastAsia="Times New Roman" w:hAnsi="Times New Roman" w:cs="Times New Roman"/>
          <w:sz w:val="24"/>
          <w:szCs w:val="24"/>
          <w:lang w:eastAsia="fr-FR"/>
        </w:rPr>
        <w:t xml:space="preserve"> qui n’est pour lui qu’une remise en marche de l’économie et de la destruction du vivant. La seule </w:t>
      </w:r>
      <w:r w:rsidRPr="00865423">
        <w:rPr>
          <w:rFonts w:ascii="Times New Roman" w:eastAsia="Times New Roman" w:hAnsi="Times New Roman" w:cs="Times New Roman"/>
          <w:i/>
          <w:iCs/>
          <w:sz w:val="24"/>
          <w:szCs w:val="24"/>
          <w:lang w:eastAsia="fr-FR"/>
        </w:rPr>
        <w:t>«</w:t>
      </w:r>
      <w:r w:rsidRPr="00865423">
        <w:rPr>
          <w:rFonts w:ascii="Times New Roman" w:eastAsia="Times New Roman" w:hAnsi="Times New Roman" w:cs="Times New Roman"/>
          <w:i/>
          <w:iCs/>
          <w:sz w:val="20"/>
          <w:szCs w:val="20"/>
          <w:lang w:eastAsia="fr-FR"/>
        </w:rPr>
        <w:t> </w:t>
      </w:r>
      <w:r w:rsidRPr="00865423">
        <w:rPr>
          <w:rFonts w:ascii="Times New Roman" w:eastAsia="Times New Roman" w:hAnsi="Times New Roman" w:cs="Times New Roman"/>
          <w:i/>
          <w:iCs/>
          <w:sz w:val="24"/>
          <w:szCs w:val="24"/>
          <w:lang w:eastAsia="fr-FR"/>
        </w:rPr>
        <w:t>marche</w:t>
      </w:r>
      <w:r w:rsidRPr="00865423">
        <w:rPr>
          <w:rFonts w:ascii="Times New Roman" w:eastAsia="Times New Roman" w:hAnsi="Times New Roman" w:cs="Times New Roman"/>
          <w:i/>
          <w:iCs/>
          <w:sz w:val="20"/>
          <w:szCs w:val="20"/>
          <w:lang w:eastAsia="fr-FR"/>
        </w:rPr>
        <w:t> </w:t>
      </w:r>
      <w:r w:rsidRPr="00865423">
        <w:rPr>
          <w:rFonts w:ascii="Times New Roman" w:eastAsia="Times New Roman" w:hAnsi="Times New Roman" w:cs="Times New Roman"/>
          <w:i/>
          <w:iCs/>
          <w:sz w:val="24"/>
          <w:szCs w:val="24"/>
          <w:lang w:eastAsia="fr-FR"/>
        </w:rPr>
        <w:t>»</w:t>
      </w:r>
      <w:r w:rsidRPr="00865423">
        <w:rPr>
          <w:rFonts w:ascii="Times New Roman" w:eastAsia="Times New Roman" w:hAnsi="Times New Roman" w:cs="Times New Roman"/>
          <w:sz w:val="24"/>
          <w:szCs w:val="24"/>
          <w:lang w:eastAsia="fr-FR"/>
        </w:rPr>
        <w:t xml:space="preserve"> censée, c’est au contraire d’agir pour l’arrêt des secteurs de productions les plus empoisonnants. Nous appelons donc à une première série de mobilisations simultanées le mercredi 17 juin.</w:t>
      </w:r>
    </w:p>
    <w:p w:rsidR="00865423" w:rsidRPr="00865423" w:rsidRDefault="00865423" w:rsidP="00865423">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865423">
        <w:rPr>
          <w:rFonts w:ascii="Times New Roman" w:eastAsia="Times New Roman" w:hAnsi="Times New Roman" w:cs="Times New Roman"/>
          <w:b/>
          <w:bCs/>
          <w:sz w:val="27"/>
          <w:szCs w:val="27"/>
          <w:lang w:eastAsia="fr-FR"/>
        </w:rPr>
        <w:t>Comment agir</w:t>
      </w:r>
      <w:r w:rsidRPr="00865423">
        <w:rPr>
          <w:rFonts w:ascii="Times New Roman" w:eastAsia="Times New Roman" w:hAnsi="Times New Roman" w:cs="Times New Roman"/>
          <w:b/>
          <w:bCs/>
          <w:sz w:val="24"/>
          <w:szCs w:val="24"/>
          <w:lang w:eastAsia="fr-FR"/>
        </w:rPr>
        <w:t> </w:t>
      </w:r>
      <w:r w:rsidRPr="00865423">
        <w:rPr>
          <w:rFonts w:ascii="Times New Roman" w:eastAsia="Times New Roman" w:hAnsi="Times New Roman" w:cs="Times New Roman"/>
          <w:b/>
          <w:bCs/>
          <w:sz w:val="27"/>
          <w:szCs w:val="27"/>
          <w:lang w:eastAsia="fr-FR"/>
        </w:rPr>
        <w:t>?</w:t>
      </w:r>
    </w:p>
    <w:p w:rsidR="00865423" w:rsidRPr="00865423" w:rsidRDefault="00865423" w:rsidP="0086542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5423">
        <w:rPr>
          <w:rFonts w:ascii="Times New Roman" w:eastAsia="Times New Roman" w:hAnsi="Times New Roman" w:cs="Times New Roman"/>
          <w:sz w:val="24"/>
          <w:szCs w:val="24"/>
          <w:lang w:eastAsia="fr-FR"/>
        </w:rPr>
        <w:t xml:space="preserve">Le </w:t>
      </w:r>
      <w:proofErr w:type="spellStart"/>
      <w:r w:rsidRPr="00865423">
        <w:rPr>
          <w:rFonts w:ascii="Times New Roman" w:eastAsia="Times New Roman" w:hAnsi="Times New Roman" w:cs="Times New Roman"/>
          <w:sz w:val="24"/>
          <w:szCs w:val="24"/>
          <w:lang w:eastAsia="fr-FR"/>
        </w:rPr>
        <w:t>déconfinement</w:t>
      </w:r>
      <w:proofErr w:type="spellEnd"/>
      <w:r w:rsidRPr="00865423">
        <w:rPr>
          <w:rFonts w:ascii="Times New Roman" w:eastAsia="Times New Roman" w:hAnsi="Times New Roman" w:cs="Times New Roman"/>
          <w:sz w:val="24"/>
          <w:szCs w:val="24"/>
          <w:lang w:eastAsia="fr-FR"/>
        </w:rPr>
        <w:t xml:space="preserve"> doit être un élan historique de reprise en main sur nos territoires, sur ce qui est construit et produit sur notre planète. Il doit permettre de dessiner ce qui est désirable pour nos existences et ce dont nous avons réellement besoin. C’est une question de survie, davantage que toutes les mesures et tous les nouveaux types de confinements que l’on nous fera accepter à l’avenir. Cela signifie construire de nouvelles manières d’habiter le monde, chacun de nos territoires, mais aussi accepter de rentrer en conflit direct avec ce qui les empoisonne. Il y a des industries qui ne se sont pas arrêtées pendant le confinement et qui doivent aujourd’hui cesser. Il y en a d’autres qui ont été interrompues et dont l’activité ne doit pas reprendre. </w:t>
      </w:r>
      <w:r w:rsidRPr="00865423">
        <w:rPr>
          <w:rFonts w:ascii="Times New Roman" w:eastAsia="Times New Roman" w:hAnsi="Times New Roman" w:cs="Times New Roman"/>
          <w:b/>
          <w:sz w:val="24"/>
          <w:szCs w:val="24"/>
          <w:lang w:eastAsia="fr-FR"/>
        </w:rPr>
        <w:t>Cela ne pourra se faire sans constituer chemin faisant des liens avec les travailleurs qui en dépendent économiquement. L’urgence sociale est de penser avec elles et eux les mutations possibles des activités et les réappropriations nécessaires des lieux de travail. C’est aussi de contribuer à maintenir un rapport de force permettant de garantir les revenus pendant les périodes de transition et les besoins fondamentaux de ceux dont la crise aggrave encore la précarité.</w:t>
      </w:r>
      <w:r w:rsidRPr="00865423">
        <w:rPr>
          <w:rFonts w:ascii="Times New Roman" w:eastAsia="Times New Roman" w:hAnsi="Times New Roman" w:cs="Times New Roman"/>
          <w:sz w:val="24"/>
          <w:szCs w:val="24"/>
          <w:lang w:eastAsia="fr-FR"/>
        </w:rPr>
        <w:t xml:space="preserve"> Nous n’atteindrons pas immédiatement toutes les productions qui devraient l’être. Mais il faut commencer, en stopper un certain nombre aujourd’hui pour continuer avec d’autres demain.</w:t>
      </w:r>
    </w:p>
    <w:p w:rsidR="00865423" w:rsidRPr="00865423" w:rsidRDefault="00865423" w:rsidP="0086542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5423">
        <w:rPr>
          <w:rFonts w:ascii="Times New Roman" w:eastAsia="Times New Roman" w:hAnsi="Times New Roman" w:cs="Times New Roman"/>
          <w:sz w:val="24"/>
          <w:szCs w:val="24"/>
          <w:lang w:eastAsia="fr-FR"/>
        </w:rPr>
        <w:t xml:space="preserve">Nous invitons </w:t>
      </w:r>
      <w:proofErr w:type="spellStart"/>
      <w:r w:rsidRPr="00865423">
        <w:rPr>
          <w:rFonts w:ascii="Times New Roman" w:eastAsia="Times New Roman" w:hAnsi="Times New Roman" w:cs="Times New Roman"/>
          <w:sz w:val="24"/>
          <w:szCs w:val="24"/>
          <w:lang w:eastAsia="fr-FR"/>
        </w:rPr>
        <w:t>chacun.e</w:t>
      </w:r>
      <w:proofErr w:type="spellEnd"/>
      <w:r w:rsidRPr="00865423">
        <w:rPr>
          <w:rFonts w:ascii="Times New Roman" w:eastAsia="Times New Roman" w:hAnsi="Times New Roman" w:cs="Times New Roman"/>
          <w:sz w:val="24"/>
          <w:szCs w:val="24"/>
          <w:lang w:eastAsia="fr-FR"/>
        </w:rPr>
        <w:t xml:space="preserve"> localement à dresser de premières cartographies de ce qui ne doit pas redémarrer, de ce qui doit immédiatement cesser autour d’eux, en s’appuyant sur </w:t>
      </w:r>
      <w:hyperlink r:id="rId27" w:history="1">
        <w:r w:rsidRPr="00865423">
          <w:rPr>
            <w:rFonts w:ascii="Times New Roman" w:eastAsia="Times New Roman" w:hAnsi="Times New Roman" w:cs="Times New Roman"/>
            <w:sz w:val="24"/>
            <w:szCs w:val="24"/>
            <w:lang w:eastAsia="fr-FR"/>
          </w:rPr>
          <w:t>les cartes</w:t>
        </w:r>
      </w:hyperlink>
      <w:r w:rsidRPr="00865423">
        <w:rPr>
          <w:rFonts w:ascii="Times New Roman" w:eastAsia="Times New Roman" w:hAnsi="Times New Roman" w:cs="Times New Roman"/>
          <w:sz w:val="24"/>
          <w:szCs w:val="24"/>
          <w:lang w:eastAsia="fr-FR"/>
        </w:rPr>
        <w:t xml:space="preserve"> et </w:t>
      </w:r>
      <w:hyperlink r:id="rId28" w:history="1">
        <w:r w:rsidRPr="00865423">
          <w:rPr>
            <w:rFonts w:ascii="Times New Roman" w:eastAsia="Times New Roman" w:hAnsi="Times New Roman" w:cs="Times New Roman"/>
            <w:sz w:val="24"/>
            <w:szCs w:val="24"/>
            <w:lang w:eastAsia="fr-FR"/>
          </w:rPr>
          <w:t>luttes existantes</w:t>
        </w:r>
      </w:hyperlink>
      <w:r w:rsidRPr="00865423">
        <w:rPr>
          <w:rFonts w:ascii="Times New Roman" w:eastAsia="Times New Roman" w:hAnsi="Times New Roman" w:cs="Times New Roman"/>
          <w:sz w:val="24"/>
          <w:szCs w:val="24"/>
          <w:lang w:eastAsia="fr-FR"/>
        </w:rPr>
        <w:t>. Puis nous appelons le 17 juin à une première série d’actions, blocages, rassemblements, occupations…</w:t>
      </w:r>
    </w:p>
    <w:p w:rsidR="00865423" w:rsidRPr="00865423" w:rsidRDefault="00865423" w:rsidP="0086542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5423">
        <w:rPr>
          <w:rFonts w:ascii="Times New Roman" w:eastAsia="Times New Roman" w:hAnsi="Times New Roman" w:cs="Times New Roman"/>
          <w:sz w:val="24"/>
          <w:szCs w:val="24"/>
          <w:lang w:eastAsia="fr-FR"/>
        </w:rPr>
        <w:t xml:space="preserve">Viser sérieusement à se défaire de certains pans du monde marchand, c’est aussi se doter des formes d’autonomies à même de répondre aux besoins fondamentaux de celles et ceux que la crise sanitaire et sociale plonge dans une situation de </w:t>
      </w:r>
      <w:hyperlink r:id="rId29" w:history="1">
        <w:r w:rsidRPr="00865423">
          <w:rPr>
            <w:rFonts w:ascii="Times New Roman" w:eastAsia="Times New Roman" w:hAnsi="Times New Roman" w:cs="Times New Roman"/>
            <w:sz w:val="24"/>
            <w:szCs w:val="24"/>
            <w:lang w:eastAsia="fr-FR"/>
          </w:rPr>
          <w:t>précarité aggravée</w:t>
        </w:r>
      </w:hyperlink>
      <w:r w:rsidRPr="00865423">
        <w:rPr>
          <w:rFonts w:ascii="Times New Roman" w:eastAsia="Times New Roman" w:hAnsi="Times New Roman" w:cs="Times New Roman"/>
          <w:sz w:val="24"/>
          <w:szCs w:val="24"/>
          <w:lang w:eastAsia="fr-FR"/>
        </w:rPr>
        <w:t xml:space="preserve">. Nous appelons donc aussi le 17 juin, dans la dynamique des campagnes </w:t>
      </w:r>
      <w:hyperlink r:id="rId30" w:history="1">
        <w:proofErr w:type="spellStart"/>
        <w:r w:rsidRPr="00865423">
          <w:rPr>
            <w:rFonts w:ascii="Times New Roman" w:eastAsia="Times New Roman" w:hAnsi="Times New Roman" w:cs="Times New Roman"/>
            <w:sz w:val="24"/>
            <w:szCs w:val="24"/>
            <w:lang w:eastAsia="fr-FR"/>
          </w:rPr>
          <w:t>Covid</w:t>
        </w:r>
        <w:proofErr w:type="spellEnd"/>
        <w:r w:rsidRPr="00865423">
          <w:rPr>
            <w:rFonts w:ascii="Times New Roman" w:eastAsia="Times New Roman" w:hAnsi="Times New Roman" w:cs="Times New Roman"/>
            <w:sz w:val="24"/>
            <w:szCs w:val="24"/>
            <w:lang w:eastAsia="fr-FR"/>
          </w:rPr>
          <w:t>-entraide</w:t>
        </w:r>
      </w:hyperlink>
      <w:r w:rsidRPr="00865423">
        <w:rPr>
          <w:rFonts w:ascii="Times New Roman" w:eastAsia="Times New Roman" w:hAnsi="Times New Roman" w:cs="Times New Roman"/>
          <w:sz w:val="24"/>
          <w:szCs w:val="24"/>
          <w:lang w:eastAsia="fr-FR"/>
        </w:rPr>
        <w:t xml:space="preserve"> et </w:t>
      </w:r>
      <w:hyperlink r:id="rId31" w:history="1">
        <w:r w:rsidRPr="00865423">
          <w:rPr>
            <w:rFonts w:ascii="Times New Roman" w:eastAsia="Times New Roman" w:hAnsi="Times New Roman" w:cs="Times New Roman"/>
            <w:i/>
            <w:iCs/>
            <w:sz w:val="24"/>
            <w:szCs w:val="24"/>
            <w:lang w:eastAsia="fr-FR"/>
          </w:rPr>
          <w:t>«</w:t>
        </w:r>
        <w:r w:rsidRPr="00865423">
          <w:rPr>
            <w:rFonts w:ascii="Times New Roman" w:eastAsia="Times New Roman" w:hAnsi="Times New Roman" w:cs="Times New Roman"/>
            <w:i/>
            <w:iCs/>
            <w:sz w:val="20"/>
            <w:szCs w:val="20"/>
            <w:lang w:eastAsia="fr-FR"/>
          </w:rPr>
          <w:t> </w:t>
        </w:r>
        <w:r w:rsidRPr="00865423">
          <w:rPr>
            <w:rFonts w:ascii="Times New Roman" w:eastAsia="Times New Roman" w:hAnsi="Times New Roman" w:cs="Times New Roman"/>
            <w:i/>
            <w:iCs/>
            <w:sz w:val="24"/>
            <w:szCs w:val="24"/>
            <w:lang w:eastAsia="fr-FR"/>
          </w:rPr>
          <w:t>Bas les masques</w:t>
        </w:r>
        <w:r w:rsidRPr="00865423">
          <w:rPr>
            <w:rFonts w:ascii="Times New Roman" w:eastAsia="Times New Roman" w:hAnsi="Times New Roman" w:cs="Times New Roman"/>
            <w:i/>
            <w:iCs/>
            <w:sz w:val="20"/>
            <w:szCs w:val="20"/>
            <w:lang w:eastAsia="fr-FR"/>
          </w:rPr>
          <w:t> </w:t>
        </w:r>
        <w:r w:rsidRPr="00865423">
          <w:rPr>
            <w:rFonts w:ascii="Times New Roman" w:eastAsia="Times New Roman" w:hAnsi="Times New Roman" w:cs="Times New Roman"/>
            <w:i/>
            <w:iCs/>
            <w:sz w:val="24"/>
            <w:szCs w:val="24"/>
            <w:lang w:eastAsia="fr-FR"/>
          </w:rPr>
          <w:t>!</w:t>
        </w:r>
        <w:r w:rsidRPr="00865423">
          <w:rPr>
            <w:rFonts w:ascii="Times New Roman" w:eastAsia="Times New Roman" w:hAnsi="Times New Roman" w:cs="Times New Roman"/>
            <w:i/>
            <w:iCs/>
            <w:sz w:val="20"/>
            <w:szCs w:val="20"/>
            <w:lang w:eastAsia="fr-FR"/>
          </w:rPr>
          <w:t> </w:t>
        </w:r>
        <w:r w:rsidRPr="00865423">
          <w:rPr>
            <w:rFonts w:ascii="Times New Roman" w:eastAsia="Times New Roman" w:hAnsi="Times New Roman" w:cs="Times New Roman"/>
            <w:i/>
            <w:iCs/>
            <w:sz w:val="24"/>
            <w:szCs w:val="24"/>
            <w:lang w:eastAsia="fr-FR"/>
          </w:rPr>
          <w:t>»</w:t>
        </w:r>
      </w:hyperlink>
      <w:r w:rsidRPr="00865423">
        <w:rPr>
          <w:rFonts w:ascii="Times New Roman" w:eastAsia="Times New Roman" w:hAnsi="Times New Roman" w:cs="Times New Roman"/>
          <w:sz w:val="24"/>
          <w:szCs w:val="24"/>
          <w:lang w:eastAsia="fr-FR"/>
        </w:rPr>
        <w:t>, à des occupations de terres en villes ou dans les zones péri-urbaines pour des projets de cultures vivrières, ainsi qu’à des réquisitions de lieux pour des centres de soins et redistributions.</w:t>
      </w:r>
    </w:p>
    <w:p w:rsidR="00865423" w:rsidRPr="00865423" w:rsidRDefault="00865423" w:rsidP="00865423">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65423">
        <w:rPr>
          <w:rFonts w:ascii="Times New Roman" w:eastAsia="Times New Roman" w:hAnsi="Times New Roman" w:cs="Times New Roman"/>
          <w:sz w:val="24"/>
          <w:szCs w:val="24"/>
          <w:lang w:eastAsia="fr-FR"/>
        </w:rPr>
        <w:lastRenderedPageBreak/>
        <w:t xml:space="preserve">Nous devons trouver des formes de mobilisations adéquates à la situation. Nous traversons une période où chacune d’entre elle peut avoir une portée décuplée. On peut faire beaucoup à peu  mais on peut aussi se donner les moyens d’être nombreux-ses. Nous nous appuierons sur la ténacité des </w:t>
      </w:r>
      <w:proofErr w:type="spellStart"/>
      <w:r w:rsidRPr="00865423">
        <w:rPr>
          <w:rFonts w:ascii="Times New Roman" w:eastAsia="Times New Roman" w:hAnsi="Times New Roman" w:cs="Times New Roman"/>
          <w:sz w:val="24"/>
          <w:szCs w:val="24"/>
          <w:lang w:eastAsia="fr-FR"/>
        </w:rPr>
        <w:t>Zad</w:t>
      </w:r>
      <w:proofErr w:type="spellEnd"/>
      <w:r w:rsidRPr="00865423">
        <w:rPr>
          <w:rFonts w:ascii="Times New Roman" w:eastAsia="Times New Roman" w:hAnsi="Times New Roman" w:cs="Times New Roman"/>
          <w:sz w:val="24"/>
          <w:szCs w:val="24"/>
          <w:lang w:eastAsia="fr-FR"/>
        </w:rPr>
        <w:t>, la fougue des Gilets jaunes, l’</w:t>
      </w:r>
      <w:proofErr w:type="spellStart"/>
      <w:r w:rsidRPr="00865423">
        <w:rPr>
          <w:rFonts w:ascii="Times New Roman" w:eastAsia="Times New Roman" w:hAnsi="Times New Roman" w:cs="Times New Roman"/>
          <w:sz w:val="24"/>
          <w:szCs w:val="24"/>
          <w:lang w:eastAsia="fr-FR"/>
        </w:rPr>
        <w:t>inclusivité</w:t>
      </w:r>
      <w:proofErr w:type="spellEnd"/>
      <w:r w:rsidRPr="00865423">
        <w:rPr>
          <w:rFonts w:ascii="Times New Roman" w:eastAsia="Times New Roman" w:hAnsi="Times New Roman" w:cs="Times New Roman"/>
          <w:sz w:val="24"/>
          <w:szCs w:val="24"/>
          <w:lang w:eastAsia="fr-FR"/>
        </w:rPr>
        <w:t xml:space="preserve"> et l’inventivité des grèves et occupations climatiques d’une jeunesse qui n’en peut plus de grandir dans un monde condamné. Nous agirons en respectant l’espace adéquat entre chaque personne et pourquoi pas masqués.es quand cela s’avère nécessaire pour se protéger, mais nous agirons</w:t>
      </w:r>
      <w:r w:rsidRPr="00865423">
        <w:rPr>
          <w:rFonts w:ascii="Times New Roman" w:eastAsia="Times New Roman" w:hAnsi="Times New Roman" w:cs="Times New Roman"/>
          <w:sz w:val="20"/>
          <w:szCs w:val="20"/>
          <w:lang w:eastAsia="fr-FR"/>
        </w:rPr>
        <w:t> </w:t>
      </w:r>
      <w:r w:rsidRPr="00865423">
        <w:rPr>
          <w:rFonts w:ascii="Times New Roman" w:eastAsia="Times New Roman" w:hAnsi="Times New Roman" w:cs="Times New Roman"/>
          <w:sz w:val="24"/>
          <w:szCs w:val="24"/>
          <w:lang w:eastAsia="fr-FR"/>
        </w:rPr>
        <w:t>!</w:t>
      </w:r>
    </w:p>
    <w:p w:rsidR="00D73DC4" w:rsidRDefault="00D73DC4"/>
    <w:sectPr w:rsidR="00D73DC4" w:rsidSect="009C7E9E">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37E7"/>
    <w:multiLevelType w:val="multilevel"/>
    <w:tmpl w:val="B43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805CAD"/>
    <w:multiLevelType w:val="multilevel"/>
    <w:tmpl w:val="277C0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23"/>
    <w:rsid w:val="00865423"/>
    <w:rsid w:val="009C7E9E"/>
    <w:rsid w:val="00D73D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54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5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54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54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91028">
      <w:bodyDiv w:val="1"/>
      <w:marLeft w:val="0"/>
      <w:marRight w:val="0"/>
      <w:marTop w:val="0"/>
      <w:marBottom w:val="0"/>
      <w:divBdr>
        <w:top w:val="none" w:sz="0" w:space="0" w:color="auto"/>
        <w:left w:val="none" w:sz="0" w:space="0" w:color="auto"/>
        <w:bottom w:val="none" w:sz="0" w:space="0" w:color="auto"/>
        <w:right w:val="none" w:sz="0" w:space="0" w:color="auto"/>
      </w:divBdr>
      <w:divsChild>
        <w:div w:id="1673489190">
          <w:marLeft w:val="0"/>
          <w:marRight w:val="0"/>
          <w:marTop w:val="0"/>
          <w:marBottom w:val="0"/>
          <w:divBdr>
            <w:top w:val="none" w:sz="0" w:space="0" w:color="auto"/>
            <w:left w:val="none" w:sz="0" w:space="0" w:color="auto"/>
            <w:bottom w:val="none" w:sz="0" w:space="0" w:color="auto"/>
            <w:right w:val="none" w:sz="0" w:space="0" w:color="auto"/>
          </w:divBdr>
          <w:divsChild>
            <w:div w:id="687564632">
              <w:marLeft w:val="0"/>
              <w:marRight w:val="0"/>
              <w:marTop w:val="0"/>
              <w:marBottom w:val="0"/>
              <w:divBdr>
                <w:top w:val="none" w:sz="0" w:space="0" w:color="auto"/>
                <w:left w:val="none" w:sz="0" w:space="0" w:color="auto"/>
                <w:bottom w:val="none" w:sz="0" w:space="0" w:color="auto"/>
                <w:right w:val="none" w:sz="0" w:space="0" w:color="auto"/>
              </w:divBdr>
            </w:div>
            <w:div w:id="944462138">
              <w:marLeft w:val="0"/>
              <w:marRight w:val="0"/>
              <w:marTop w:val="0"/>
              <w:marBottom w:val="0"/>
              <w:divBdr>
                <w:top w:val="none" w:sz="0" w:space="0" w:color="auto"/>
                <w:left w:val="none" w:sz="0" w:space="0" w:color="auto"/>
                <w:bottom w:val="none" w:sz="0" w:space="0" w:color="auto"/>
                <w:right w:val="none" w:sz="0" w:space="0" w:color="auto"/>
              </w:divBdr>
              <w:divsChild>
                <w:div w:id="896279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847882">
                  <w:marLeft w:val="0"/>
                  <w:marRight w:val="0"/>
                  <w:marTop w:val="0"/>
                  <w:marBottom w:val="0"/>
                  <w:divBdr>
                    <w:top w:val="none" w:sz="0" w:space="0" w:color="auto"/>
                    <w:left w:val="none" w:sz="0" w:space="0" w:color="auto"/>
                    <w:bottom w:val="none" w:sz="0" w:space="0" w:color="auto"/>
                    <w:right w:val="none" w:sz="0" w:space="0" w:color="auto"/>
                  </w:divBdr>
                </w:div>
                <w:div w:id="861473822">
                  <w:marLeft w:val="0"/>
                  <w:marRight w:val="0"/>
                  <w:marTop w:val="0"/>
                  <w:marBottom w:val="0"/>
                  <w:divBdr>
                    <w:top w:val="none" w:sz="0" w:space="0" w:color="auto"/>
                    <w:left w:val="none" w:sz="0" w:space="0" w:color="auto"/>
                    <w:bottom w:val="none" w:sz="0" w:space="0" w:color="auto"/>
                    <w:right w:val="none" w:sz="0" w:space="0" w:color="auto"/>
                  </w:divBdr>
                </w:div>
                <w:div w:id="1518537518">
                  <w:marLeft w:val="0"/>
                  <w:marRight w:val="0"/>
                  <w:marTop w:val="0"/>
                  <w:marBottom w:val="0"/>
                  <w:divBdr>
                    <w:top w:val="none" w:sz="0" w:space="0" w:color="auto"/>
                    <w:left w:val="none" w:sz="0" w:space="0" w:color="auto"/>
                    <w:bottom w:val="none" w:sz="0" w:space="0" w:color="auto"/>
                    <w:right w:val="none" w:sz="0" w:space="0" w:color="auto"/>
                  </w:divBdr>
                </w:div>
                <w:div w:id="1785542391">
                  <w:marLeft w:val="0"/>
                  <w:marRight w:val="0"/>
                  <w:marTop w:val="0"/>
                  <w:marBottom w:val="0"/>
                  <w:divBdr>
                    <w:top w:val="none" w:sz="0" w:space="0" w:color="auto"/>
                    <w:left w:val="none" w:sz="0" w:space="0" w:color="auto"/>
                    <w:bottom w:val="none" w:sz="0" w:space="0" w:color="auto"/>
                    <w:right w:val="none" w:sz="0" w:space="0" w:color="auto"/>
                  </w:divBdr>
                </w:div>
                <w:div w:id="743601612">
                  <w:marLeft w:val="0"/>
                  <w:marRight w:val="0"/>
                  <w:marTop w:val="0"/>
                  <w:marBottom w:val="0"/>
                  <w:divBdr>
                    <w:top w:val="none" w:sz="0" w:space="0" w:color="auto"/>
                    <w:left w:val="none" w:sz="0" w:space="0" w:color="auto"/>
                    <w:bottom w:val="none" w:sz="0" w:space="0" w:color="auto"/>
                    <w:right w:val="none" w:sz="0" w:space="0" w:color="auto"/>
                  </w:divBdr>
                </w:div>
              </w:divsChild>
            </w:div>
            <w:div w:id="903030996">
              <w:marLeft w:val="0"/>
              <w:marRight w:val="0"/>
              <w:marTop w:val="0"/>
              <w:marBottom w:val="0"/>
              <w:divBdr>
                <w:top w:val="none" w:sz="0" w:space="0" w:color="auto"/>
                <w:left w:val="none" w:sz="0" w:space="0" w:color="auto"/>
                <w:bottom w:val="none" w:sz="0" w:space="0" w:color="auto"/>
                <w:right w:val="none" w:sz="0" w:space="0" w:color="auto"/>
              </w:divBdr>
            </w:div>
          </w:divsChild>
        </w:div>
        <w:div w:id="415904002">
          <w:marLeft w:val="0"/>
          <w:marRight w:val="0"/>
          <w:marTop w:val="0"/>
          <w:marBottom w:val="0"/>
          <w:divBdr>
            <w:top w:val="none" w:sz="0" w:space="0" w:color="auto"/>
            <w:left w:val="none" w:sz="0" w:space="0" w:color="auto"/>
            <w:bottom w:val="none" w:sz="0" w:space="0" w:color="auto"/>
            <w:right w:val="none" w:sz="0" w:space="0" w:color="auto"/>
          </w:divBdr>
          <w:divsChild>
            <w:div w:id="634219532">
              <w:marLeft w:val="0"/>
              <w:marRight w:val="0"/>
              <w:marTop w:val="0"/>
              <w:marBottom w:val="0"/>
              <w:divBdr>
                <w:top w:val="none" w:sz="0" w:space="0" w:color="auto"/>
                <w:left w:val="none" w:sz="0" w:space="0" w:color="auto"/>
                <w:bottom w:val="none" w:sz="0" w:space="0" w:color="auto"/>
                <w:right w:val="none" w:sz="0" w:space="0" w:color="auto"/>
              </w:divBdr>
            </w:div>
            <w:div w:id="465897565">
              <w:marLeft w:val="0"/>
              <w:marRight w:val="0"/>
              <w:marTop w:val="0"/>
              <w:marBottom w:val="0"/>
              <w:divBdr>
                <w:top w:val="none" w:sz="0" w:space="0" w:color="auto"/>
                <w:left w:val="none" w:sz="0" w:space="0" w:color="auto"/>
                <w:bottom w:val="none" w:sz="0" w:space="0" w:color="auto"/>
                <w:right w:val="none" w:sz="0" w:space="0" w:color="auto"/>
              </w:divBdr>
              <w:divsChild>
                <w:div w:id="1938637161">
                  <w:marLeft w:val="0"/>
                  <w:marRight w:val="0"/>
                  <w:marTop w:val="0"/>
                  <w:marBottom w:val="0"/>
                  <w:divBdr>
                    <w:top w:val="none" w:sz="0" w:space="0" w:color="auto"/>
                    <w:left w:val="none" w:sz="0" w:space="0" w:color="auto"/>
                    <w:bottom w:val="none" w:sz="0" w:space="0" w:color="auto"/>
                    <w:right w:val="none" w:sz="0" w:space="0" w:color="auto"/>
                  </w:divBdr>
                </w:div>
              </w:divsChild>
            </w:div>
            <w:div w:id="1601260491">
              <w:marLeft w:val="0"/>
              <w:marRight w:val="0"/>
              <w:marTop w:val="0"/>
              <w:marBottom w:val="0"/>
              <w:divBdr>
                <w:top w:val="none" w:sz="0" w:space="0" w:color="auto"/>
                <w:left w:val="none" w:sz="0" w:space="0" w:color="auto"/>
                <w:bottom w:val="none" w:sz="0" w:space="0" w:color="auto"/>
                <w:right w:val="none" w:sz="0" w:space="0" w:color="auto"/>
              </w:divBdr>
            </w:div>
            <w:div w:id="46997287">
              <w:marLeft w:val="0"/>
              <w:marRight w:val="0"/>
              <w:marTop w:val="0"/>
              <w:marBottom w:val="0"/>
              <w:divBdr>
                <w:top w:val="none" w:sz="0" w:space="0" w:color="auto"/>
                <w:left w:val="none" w:sz="0" w:space="0" w:color="auto"/>
                <w:bottom w:val="none" w:sz="0" w:space="0" w:color="auto"/>
                <w:right w:val="none" w:sz="0" w:space="0" w:color="auto"/>
              </w:divBdr>
              <w:divsChild>
                <w:div w:id="1208838112">
                  <w:marLeft w:val="0"/>
                  <w:marRight w:val="0"/>
                  <w:marTop w:val="0"/>
                  <w:marBottom w:val="0"/>
                  <w:divBdr>
                    <w:top w:val="none" w:sz="0" w:space="0" w:color="auto"/>
                    <w:left w:val="none" w:sz="0" w:space="0" w:color="auto"/>
                    <w:bottom w:val="none" w:sz="0" w:space="0" w:color="auto"/>
                    <w:right w:val="none" w:sz="0" w:space="0" w:color="auto"/>
                  </w:divBdr>
                </w:div>
              </w:divsChild>
            </w:div>
            <w:div w:id="689532084">
              <w:marLeft w:val="0"/>
              <w:marRight w:val="0"/>
              <w:marTop w:val="0"/>
              <w:marBottom w:val="0"/>
              <w:divBdr>
                <w:top w:val="none" w:sz="0" w:space="0" w:color="auto"/>
                <w:left w:val="none" w:sz="0" w:space="0" w:color="auto"/>
                <w:bottom w:val="none" w:sz="0" w:space="0" w:color="auto"/>
                <w:right w:val="none" w:sz="0" w:space="0" w:color="auto"/>
              </w:divBdr>
            </w:div>
            <w:div w:id="821971629">
              <w:marLeft w:val="0"/>
              <w:marRight w:val="0"/>
              <w:marTop w:val="0"/>
              <w:marBottom w:val="0"/>
              <w:divBdr>
                <w:top w:val="none" w:sz="0" w:space="0" w:color="auto"/>
                <w:left w:val="none" w:sz="0" w:space="0" w:color="auto"/>
                <w:bottom w:val="none" w:sz="0" w:space="0" w:color="auto"/>
                <w:right w:val="none" w:sz="0" w:space="0" w:color="auto"/>
              </w:divBdr>
              <w:divsChild>
                <w:div w:id="1864392006">
                  <w:marLeft w:val="0"/>
                  <w:marRight w:val="0"/>
                  <w:marTop w:val="0"/>
                  <w:marBottom w:val="0"/>
                  <w:divBdr>
                    <w:top w:val="none" w:sz="0" w:space="0" w:color="auto"/>
                    <w:left w:val="none" w:sz="0" w:space="0" w:color="auto"/>
                    <w:bottom w:val="none" w:sz="0" w:space="0" w:color="auto"/>
                    <w:right w:val="none" w:sz="0" w:space="0" w:color="auto"/>
                  </w:divBdr>
                </w:div>
              </w:divsChild>
            </w:div>
            <w:div w:id="8846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erre.net/Les-fermes-usines-se-multiplient-en-France-favorisees-par-la-reglementation" TargetMode="External"/><Relationship Id="rId13" Type="http://schemas.openxmlformats.org/officeDocument/2006/relationships/hyperlink" Target="https://reporterre.net/La-catastrophe-du-confinement-pour-les-mal-loges" TargetMode="External"/><Relationship Id="rId18" Type="http://schemas.openxmlformats.org/officeDocument/2006/relationships/hyperlink" Target="https://usbeketrica.com/article/climat-sommes-nous-dans-le-capitalocene" TargetMode="External"/><Relationship Id="rId26" Type="http://schemas.openxmlformats.org/officeDocument/2006/relationships/hyperlink" Target="https://reporterre.net/En-Guyane-les-groupes-miniers-preparent-la-grande-braderie-du-territoire" TargetMode="External"/><Relationship Id="rId3" Type="http://schemas.openxmlformats.org/officeDocument/2006/relationships/styles" Target="styles.xml"/><Relationship Id="rId21" Type="http://schemas.openxmlformats.org/officeDocument/2006/relationships/hyperlink" Target="https://reporterre.net/Lubrizol-la-vie-suspendue-des-agriculteurs" TargetMode="External"/><Relationship Id="rId7" Type="http://schemas.openxmlformats.org/officeDocument/2006/relationships/hyperlink" Target="https://reporterre.net/Amazon-grandit-l-environnement-patit" TargetMode="External"/><Relationship Id="rId12" Type="http://schemas.openxmlformats.org/officeDocument/2006/relationships/hyperlink" Target="https://superlocal.team/" TargetMode="External"/><Relationship Id="rId17" Type="http://schemas.openxmlformats.org/officeDocument/2006/relationships/hyperlink" Target="https://reporterre.net/La-terre-et-la-mer-etouffent-sous-les-dechets-plastiques" TargetMode="External"/><Relationship Id="rId25" Type="http://schemas.openxmlformats.org/officeDocument/2006/relationships/hyperlink" Target="https://reporterre.net/Pendant-le-confinement-les-epandages-de-pesticides-autorises-pres-des-habitation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porterre.net/Alerte-biodiversite-le-vivant-s-effondre" TargetMode="External"/><Relationship Id="rId20" Type="http://schemas.openxmlformats.org/officeDocument/2006/relationships/hyperlink" Target="https://reporterre.net/Incendies" TargetMode="External"/><Relationship Id="rId29" Type="http://schemas.openxmlformats.org/officeDocument/2006/relationships/hyperlink" Target="https://reporterre.net/La-catastrophe-du-confinement-pour-les-mal-log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porterre.net/La-carte-des-luttes-contre-les-grands-projets-inutiles" TargetMode="External"/><Relationship Id="rId24" Type="http://schemas.openxmlformats.org/officeDocument/2006/relationships/hyperlink" Target="https://reporterre.net/Le-coronavirus-une-epidemie-favorisee-par-l-avion-et-le-dereglement-climatiqu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eporterre.net/Des-professionnels-de-sante-lancent-un-appel-a-un-mouvement-populaire" TargetMode="External"/><Relationship Id="rId23" Type="http://schemas.openxmlformats.org/officeDocument/2006/relationships/hyperlink" Target="https://reporterre.net/Au-nom-du-coronavirus-l-Etat-met-en-place-la-societe-de-controle" TargetMode="External"/><Relationship Id="rId28" Type="http://schemas.openxmlformats.org/officeDocument/2006/relationships/hyperlink" Target="https://superlocal.team/" TargetMode="External"/><Relationship Id="rId10" Type="http://schemas.openxmlformats.org/officeDocument/2006/relationships/hyperlink" Target="https://reporterre.net/Matthieu-Amiech-le-Numerique-devient-le-coeur-de-la-catastrophe-ecologique" TargetMode="External"/><Relationship Id="rId19" Type="http://schemas.openxmlformats.org/officeDocument/2006/relationships/hyperlink" Target="https://reporterre.net/Avec-le-confinement-la-pollution-de-l-air-baisse-en-Europe" TargetMode="External"/><Relationship Id="rId31" Type="http://schemas.openxmlformats.org/officeDocument/2006/relationships/hyperlink" Target="https://reporterre.net/Des-professionnels-de-sante-lancent-un-appel-a-un-mouvement-populaire" TargetMode="External"/><Relationship Id="rId4" Type="http://schemas.microsoft.com/office/2007/relationships/stylesWithEffects" Target="stylesWithEffects.xml"/><Relationship Id="rId9" Type="http://schemas.openxmlformats.org/officeDocument/2006/relationships/hyperlink" Target="https://reporterre.net/La-5G-des-frequences-des-antennes-et-des-craintes" TargetMode="External"/><Relationship Id="rId14" Type="http://schemas.openxmlformats.org/officeDocument/2006/relationships/hyperlink" Target="https://reporterre.net/A-l-union-nationale-nous-preferons-l-entraide-generale" TargetMode="External"/><Relationship Id="rId22" Type="http://schemas.openxmlformats.org/officeDocument/2006/relationships/hyperlink" Target="https://reporterre.net/Dans-les-quartiers-populaires-les-violences-policieres-se-poursuivent-durant-le" TargetMode="External"/><Relationship Id="rId27" Type="http://schemas.openxmlformats.org/officeDocument/2006/relationships/hyperlink" Target="https://reporterre.net/La-carte-des-luttes-contre-les-grands-projets-inutiles" TargetMode="External"/><Relationship Id="rId30" Type="http://schemas.openxmlformats.org/officeDocument/2006/relationships/hyperlink" Target="https://reporterre.net/A-l-union-nationale-nous-preferons-l-entraide-gener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62112E-6C66-40D6-A05D-98169D61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1719</Words>
  <Characters>9456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PATINET</dc:creator>
  <cp:lastModifiedBy>Thierry PATINET</cp:lastModifiedBy>
  <cp:revision>2</cp:revision>
  <dcterms:created xsi:type="dcterms:W3CDTF">2020-06-16T17:26:00Z</dcterms:created>
  <dcterms:modified xsi:type="dcterms:W3CDTF">2020-06-16T17:43:00Z</dcterms:modified>
</cp:coreProperties>
</file>